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0" w:after="2400"/>
        <w:jc w:val="center"/>
        <w:rPr>
          <w:rFonts w:ascii="Calibri" w:hAnsi="Calibri" w:cs="Calibri" w:asciiTheme="minorHAnsi" w:cstheme="minorHAnsi" w:hAnsiTheme="minorHAnsi"/>
          <w:b/>
          <w:b/>
          <w:sz w:val="36"/>
          <w:szCs w:val="36"/>
          <w:lang w:val="en-GB"/>
        </w:rPr>
      </w:pPr>
      <w:r>
        <w:rPr>
          <w:rFonts w:cs="Calibri" w:ascii="Calibri" w:hAnsi="Calibri" w:asciiTheme="minorHAnsi" w:cstheme="minorHAnsi" w:hAnsiTheme="minorHAnsi"/>
          <w:b/>
          <w:sz w:val="36"/>
          <w:szCs w:val="36"/>
          <w:lang w:val="en-GB"/>
        </w:rPr>
        <w:t>REQUEST FOR PROPOSAL</w:t>
        <w:br/>
        <w:t>SPECIFICATION OF WORKS</w:t>
      </w:r>
    </w:p>
    <w:p>
      <w:pPr>
        <w:pStyle w:val="Normal"/>
        <w:tabs>
          <w:tab w:val="clear" w:pos="720"/>
          <w:tab w:val="left" w:pos="2835" w:leader="none"/>
        </w:tabs>
        <w:spacing w:before="240" w:after="240"/>
        <w:ind w:left="2835" w:hanging="2835"/>
        <w:jc w:val="center"/>
        <w:rPr>
          <w:lang w:val="en-GB" w:eastAsia="ko-KR"/>
        </w:rPr>
      </w:pPr>
      <w:r>
        <w:rPr>
          <w:b/>
          <w:lang w:val="en-GB"/>
        </w:rPr>
        <w:t>Procurement No:</w:t>
      </w:r>
      <w:r>
        <w:rPr>
          <w:lang w:val="en-GB"/>
        </w:rPr>
        <w:tab/>
      </w:r>
      <w:bookmarkStart w:id="0" w:name="Number"/>
      <w:r>
        <w:rPr>
          <w:rStyle w:val="Strong"/>
          <w:rFonts w:cs="Calibri" w:ascii="Calibri" w:hAnsi="Calibri" w:asciiTheme="minorHAnsi" w:cstheme="minorHAnsi" w:hAnsiTheme="minorHAnsi"/>
          <w:highlight w:val="yellow"/>
          <w:lang w:val="en-GB"/>
        </w:rPr>
        <w:t>2</w:t>
      </w:r>
      <w:bookmarkEnd w:id="0"/>
      <w:r>
        <w:rPr>
          <w:rStyle w:val="Strong"/>
          <w:rFonts w:cs="Calibri" w:ascii="Calibri" w:hAnsi="Calibri" w:asciiTheme="minorHAnsi" w:cstheme="minorHAnsi" w:hAnsiTheme="minorHAnsi"/>
          <w:highlight w:val="yellow"/>
          <w:lang w:val="en-GB"/>
        </w:rPr>
        <w:t>7-W001-22</w:t>
      </w:r>
    </w:p>
    <w:p>
      <w:pPr>
        <w:sectPr>
          <w:headerReference w:type="default" r:id="rId2"/>
          <w:type w:val="oddPage"/>
          <w:pgSz w:w="12240" w:h="15840"/>
          <w:pgMar w:left="1440" w:right="1183" w:gutter="0" w:header="142" w:top="1379" w:footer="0" w:bottom="1080"/>
          <w:pgNumType w:fmt="decimal"/>
          <w:formProt w:val="false"/>
          <w:textDirection w:val="lrTb"/>
          <w:docGrid w:type="default" w:linePitch="100" w:charSpace="0"/>
        </w:sectPr>
        <w:pStyle w:val="Normal"/>
        <w:tabs>
          <w:tab w:val="clear" w:pos="720"/>
          <w:tab w:val="left" w:pos="2835" w:leader="none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>
        <w:rPr>
          <w:rFonts w:cs="Calibri" w:ascii="Calibri" w:hAnsi="Calibri"/>
          <w:highlight w:val="yellow"/>
          <w:lang w:val="en-GB"/>
        </w:rPr>
      </w:r>
    </w:p>
    <w:p>
      <w:pPr>
        <w:pStyle w:val="Heading2"/>
        <w:rPr/>
      </w:pPr>
      <w:bookmarkStart w:id="1" w:name="_Toc11156577"/>
      <w:bookmarkStart w:id="2" w:name="_Toc419729571"/>
      <w:r>
        <w:rPr/>
        <w:t>Specification</w:t>
      </w:r>
      <w:bookmarkEnd w:id="2"/>
    </w:p>
    <w:p>
      <w:pPr>
        <w:pStyle w:val="Heading3"/>
        <w:rPr>
          <w:lang w:val="en-GB"/>
        </w:rPr>
      </w:pPr>
      <w:bookmarkStart w:id="3" w:name="_Toc419729572"/>
      <w:bookmarkStart w:id="4" w:name="_Toc293504682"/>
      <w:r>
        <w:rPr>
          <w:lang w:val="en-GB"/>
        </w:rPr>
        <w:t>Background</w:t>
      </w:r>
      <w:bookmarkEnd w:id="3"/>
      <w:bookmarkEnd w:id="4"/>
    </w:p>
    <w:p>
      <w:pPr>
        <w:pStyle w:val="Normal"/>
        <w:widowControl w:val="false"/>
        <w:spacing w:before="15" w:after="0"/>
        <w:jc w:val="both"/>
        <w:rPr>
          <w:color w:val="000000"/>
        </w:rPr>
      </w:pPr>
      <w:r>
        <w:rPr>
          <w:color w:val="000000"/>
        </w:rPr>
        <w:t>Te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Meeria is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22"/>
        </w:rPr>
        <w:t xml:space="preserve"> </w:t>
      </w:r>
      <w:r>
        <w:rPr>
          <w:color w:val="000000"/>
        </w:rPr>
        <w:t>psychiatric ward</w:t>
      </w:r>
      <w:r>
        <w:rPr>
          <w:color w:val="000000"/>
          <w:spacing w:val="38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Kiribati Ministry of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Health</w:t>
      </w:r>
      <w:r>
        <w:rPr>
          <w:color w:val="000000"/>
          <w:spacing w:val="50"/>
        </w:rPr>
        <w:t xml:space="preserve"> </w:t>
      </w:r>
      <w:r>
        <w:rPr>
          <w:rFonts w:cs="Arial" w:ascii="Arial" w:hAnsi="Arial"/>
          <w:color w:val="000000"/>
          <w:w w:val="127"/>
        </w:rPr>
        <w:t>&amp;</w:t>
      </w:r>
      <w:r>
        <w:rPr>
          <w:rFonts w:cs="Arial" w:ascii="Arial" w:hAnsi="Arial"/>
          <w:color w:val="000000"/>
          <w:spacing w:val="-18"/>
          <w:w w:val="127"/>
        </w:rPr>
        <w:t xml:space="preserve"> </w:t>
      </w:r>
      <w:r>
        <w:rPr>
          <w:color w:val="000000"/>
        </w:rPr>
        <w:t>Medical Services (MHMS) that</w:t>
      </w:r>
      <w:r>
        <w:rPr>
          <w:color w:val="000000"/>
          <w:spacing w:val="47"/>
        </w:rPr>
        <w:t xml:space="preserve"> </w:t>
      </w:r>
      <w:r>
        <w:rPr>
          <w:color w:val="000000"/>
        </w:rPr>
        <w:t>is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sole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provider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mental health services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 xml:space="preserve">in Kiribati.  </w:t>
      </w:r>
    </w:p>
    <w:p>
      <w:pPr>
        <w:pStyle w:val="Normal"/>
        <w:widowControl w:val="false"/>
        <w:spacing w:before="15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widowControl w:val="false"/>
        <w:spacing w:before="15" w:after="0"/>
        <w:jc w:val="both"/>
        <w:rPr>
          <w:color w:val="000000"/>
        </w:rPr>
      </w:pPr>
      <w:r>
        <w:rPr>
          <w:color w:val="000000"/>
        </w:rPr>
        <w:t>There</w:t>
      </w:r>
      <w:r>
        <w:rPr>
          <w:color w:val="000000"/>
          <w:spacing w:val="51"/>
        </w:rPr>
        <w:t xml:space="preserve"> </w:t>
      </w:r>
      <w:r>
        <w:rPr>
          <w:color w:val="000000"/>
        </w:rPr>
        <w:t>are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currently 57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patients (43</w:t>
      </w:r>
      <w:r>
        <w:rPr>
          <w:color w:val="000000"/>
          <w:spacing w:val="26"/>
        </w:rPr>
        <w:t xml:space="preserve"> </w:t>
      </w:r>
      <w:r>
        <w:rPr>
          <w:color w:val="000000"/>
        </w:rPr>
        <w:t>males</w:t>
      </w:r>
      <w:r>
        <w:rPr>
          <w:color w:val="000000"/>
          <w:spacing w:val="51"/>
        </w:rPr>
        <w:t xml:space="preserve"> </w:t>
      </w:r>
      <w:r>
        <w:rPr>
          <w:color w:val="000000"/>
        </w:rPr>
        <w:t>and 14emales)</w:t>
      </w:r>
      <w:r>
        <w:rPr>
          <w:color w:val="000000"/>
          <w:spacing w:val="52"/>
        </w:rPr>
        <w:t xml:space="preserve"> </w:t>
      </w:r>
      <w:r>
        <w:rPr>
          <w:color w:val="000000"/>
        </w:rPr>
        <w:t>being accommodated at Te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Meeria facility. The</w:t>
      </w:r>
      <w:r>
        <w:rPr>
          <w:color w:val="000000"/>
          <w:spacing w:val="49"/>
        </w:rPr>
        <w:t xml:space="preserve"> </w:t>
      </w:r>
      <w:r>
        <w:rPr>
          <w:color w:val="000000"/>
        </w:rPr>
        <w:t>current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male</w:t>
      </w:r>
      <w:r>
        <w:rPr>
          <w:color w:val="000000"/>
          <w:spacing w:val="50"/>
        </w:rPr>
        <w:t xml:space="preserve"> </w:t>
      </w:r>
      <w:r>
        <w:rPr>
          <w:color w:val="000000"/>
        </w:rPr>
        <w:t>dormitory was built decades ago and has</w:t>
      </w:r>
      <w:r>
        <w:rPr>
          <w:color w:val="000000"/>
          <w:spacing w:val="26"/>
        </w:rPr>
        <w:t xml:space="preserve"> </w:t>
      </w:r>
      <w:r>
        <w:rPr>
          <w:color w:val="000000"/>
        </w:rPr>
        <w:t>been</w:t>
      </w:r>
      <w:r>
        <w:rPr>
          <w:color w:val="000000"/>
          <w:spacing w:val="48"/>
        </w:rPr>
        <w:t xml:space="preserve"> </w:t>
      </w:r>
      <w:r>
        <w:rPr>
          <w:color w:val="000000"/>
        </w:rPr>
        <w:t>surveyed by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structural engineer from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MISE and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reported to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be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structurally unsafe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with</w:t>
      </w:r>
      <w:r>
        <w:rPr>
          <w:color w:val="000000"/>
          <w:spacing w:val="43"/>
        </w:rPr>
        <w:t xml:space="preserve"> </w:t>
      </w:r>
      <w:r>
        <w:rPr>
          <w:color w:val="000000"/>
        </w:rPr>
        <w:t>recommendations for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dormitory to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be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rebuilt if male patients are</w:t>
      </w:r>
      <w:r>
        <w:rPr>
          <w:color w:val="000000"/>
          <w:spacing w:val="22"/>
        </w:rPr>
        <w:t xml:space="preserve"> </w:t>
      </w:r>
      <w:r>
        <w:rPr>
          <w:color w:val="000000"/>
        </w:rPr>
        <w:t>to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continually be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accommodated at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Te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 xml:space="preserve">Meeria facility. </w:t>
      </w:r>
    </w:p>
    <w:p>
      <w:pPr>
        <w:pStyle w:val="Normal"/>
        <w:widowControl w:val="false"/>
        <w:spacing w:before="15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Mystyle"/>
        <w:tabs>
          <w:tab w:val="clear" w:pos="720"/>
          <w:tab w:val="left" w:pos="1035" w:leader="none"/>
        </w:tabs>
        <w:rPr>
          <w:sz w:val="22"/>
        </w:rPr>
      </w:pPr>
      <w:r>
        <w:rPr>
          <w:sz w:val="22"/>
        </w:rPr>
        <w:t>For this phase, supply of building materials and construction will be tendered to a private contractor. The tender to be undertaken once funding is received.</w:t>
      </w:r>
    </w:p>
    <w:p>
      <w:pPr>
        <w:pStyle w:val="Mystyle"/>
        <w:tabs>
          <w:tab w:val="clear" w:pos="720"/>
          <w:tab w:val="left" w:pos="1035" w:leader="none"/>
        </w:tabs>
        <w:rPr>
          <w:sz w:val="22"/>
        </w:rPr>
      </w:pPr>
      <w:r>
        <w:rPr>
          <w:sz w:val="22"/>
        </w:rPr>
      </w:r>
    </w:p>
    <w:p>
      <w:pPr>
        <w:pStyle w:val="Heading3"/>
        <w:rPr>
          <w:lang w:val="en-GB"/>
        </w:rPr>
      </w:pPr>
      <w:r>
        <w:rPr>
          <w:lang w:val="en-GB"/>
        </w:rPr>
        <w:t xml:space="preserve">Objectives: </w:t>
      </w:r>
    </w:p>
    <w:p>
      <w:pPr>
        <w:pStyle w:val="Mystyle"/>
        <w:tabs>
          <w:tab w:val="clear" w:pos="720"/>
          <w:tab w:val="left" w:pos="1035" w:leader="none"/>
        </w:tabs>
        <w:rPr/>
      </w:pPr>
      <w:r>
        <w:rPr/>
        <w:t xml:space="preserve">Kiribati Development Plan 2021 – 2023 </w:t>
      </w:r>
    </w:p>
    <w:p>
      <w:pPr>
        <w:pStyle w:val="Mystyle"/>
        <w:tabs>
          <w:tab w:val="clear" w:pos="720"/>
          <w:tab w:val="left" w:pos="1035" w:leader="none"/>
        </w:tabs>
        <w:rPr/>
      </w:pPr>
      <w:r>
        <w:rPr/>
      </w:r>
    </w:p>
    <w:p>
      <w:pPr>
        <w:pStyle w:val="Mystyle"/>
        <w:tabs>
          <w:tab w:val="clear" w:pos="720"/>
          <w:tab w:val="left" w:pos="1035" w:leader="none"/>
        </w:tabs>
        <w:rPr>
          <w:sz w:val="22"/>
        </w:rPr>
      </w:pPr>
      <w:r>
        <w:rPr>
          <w:sz w:val="22"/>
        </w:rPr>
        <w:t xml:space="preserve">Improving the effectiveness and efficiency of health services delivery including through development of a formal asset maintenance and replacement programme for infrastructure and equipment. </w:t>
      </w:r>
    </w:p>
    <w:p>
      <w:pPr>
        <w:pStyle w:val="Heading3"/>
        <w:rPr>
          <w:rFonts w:cs="Calibri"/>
          <w:lang w:val="en-GB"/>
        </w:rPr>
      </w:pPr>
      <w:r>
        <w:rPr>
          <w:rFonts w:cs="Calibri"/>
          <w:lang w:val="en-GB"/>
        </w:rPr>
        <w:t>Requirements</w:t>
      </w:r>
    </w:p>
    <w:p>
      <w:pPr>
        <w:pStyle w:val="Normal"/>
        <w:rPr>
          <w:lang w:val="en-GB"/>
        </w:rPr>
      </w:pPr>
      <w:bookmarkStart w:id="5" w:name="_Toc308102003"/>
      <w:bookmarkEnd w:id="5"/>
      <w:r>
        <w:rPr>
          <w:lang w:val="en-GB"/>
        </w:rPr>
        <w:t>All supporting documentation must be in English. The</w:t>
      </w:r>
      <w:r>
        <w:rPr>
          <w:lang w:val="en-GB"/>
        </w:rPr>
        <w:t xml:space="preserve"> list of Requirements can be found in the </w:t>
      </w:r>
      <w:r>
        <w:rPr>
          <w:b/>
          <w:bCs/>
          <w:i/>
          <w:iCs/>
          <w:lang w:val="en-GB"/>
        </w:rPr>
        <w:t>Instructions on How to submit a Proposal</w:t>
      </w:r>
      <w:r>
        <w:rPr>
          <w:lang w:val="en-GB"/>
        </w:rPr>
        <w:t xml:space="preserve"> template, page 5.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Heading3"/>
        <w:rPr>
          <w:rFonts w:cs="Calibri"/>
          <w:lang w:val="en-GB"/>
        </w:rPr>
      </w:pPr>
      <w:bookmarkStart w:id="6" w:name="_Toc308102003"/>
      <w:bookmarkStart w:id="7" w:name="_Toc419729577"/>
      <w:bookmarkEnd w:id="6"/>
      <w:r>
        <w:rPr>
          <w:rFonts w:cs="Calibri"/>
          <w:lang w:val="en-GB"/>
        </w:rPr>
        <w:t>Related services</w:t>
      </w:r>
      <w:bookmarkEnd w:id="7"/>
    </w:p>
    <w:p>
      <w:pPr>
        <w:pStyle w:val="Normal"/>
        <w:rPr>
          <w:lang w:val="en-GB"/>
        </w:rPr>
      </w:pPr>
      <w:r>
        <w:rPr>
          <w:lang w:val="en-GB"/>
        </w:rPr>
        <w:t>Other building services – Electrical, Plumbing, Fire Services</w:t>
      </w:r>
      <w:bookmarkStart w:id="8" w:name="_Toc312171709"/>
      <w:bookmarkStart w:id="9" w:name="_Toc292659306"/>
      <w:bookmarkEnd w:id="8"/>
      <w:bookmarkEnd w:id="9"/>
    </w:p>
    <w:p>
      <w:pPr>
        <w:pStyle w:val="Heading2"/>
        <w:rPr/>
      </w:pPr>
      <w:bookmarkStart w:id="10" w:name="_Toc11156577"/>
      <w:r>
        <w:rPr/>
        <w:t>Description of the Works</w:t>
      </w:r>
      <w:bookmarkEnd w:id="10"/>
    </w:p>
    <w:p>
      <w:pPr>
        <w:pStyle w:val="Normal"/>
        <w:rPr>
          <w:i/>
          <w:i/>
          <w:iCs/>
          <w:lang w:val="en-GB"/>
        </w:rPr>
      </w:pPr>
      <w:r>
        <w:rPr>
          <w:i/>
          <w:iCs/>
          <w:lang w:val="en-GB"/>
        </w:rPr>
        <w:t>Here, list all items to be Tendered</w:t>
      </w:r>
    </w:p>
    <w:p>
      <w:pPr>
        <w:pStyle w:val="Normal"/>
        <w:rPr>
          <w:i/>
          <w:i/>
          <w:iCs/>
          <w:lang w:val="en-GB"/>
        </w:rPr>
      </w:pPr>
      <w:r>
        <w:rPr>
          <w:i/>
          <w:iCs/>
          <w:lang w:val="en-GB"/>
        </w:rPr>
        <w:t>(This part may be replaced by a Procuring Entity or proprietary Contractor description)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  <w:t xml:space="preserve">Annex 1: Working drawings and Specifications </w:t>
      </w:r>
    </w:p>
    <w:p>
      <w:pPr>
        <w:pStyle w:val="Normal"/>
        <w:rPr>
          <w:lang w:val="en-GB"/>
        </w:rPr>
      </w:pPr>
      <w:r>
        <w:rPr>
          <w:lang w:val="en-GB"/>
        </w:rPr>
        <w:t>Annex 2: Summary cost unpriced</w:t>
      </w:r>
    </w:p>
    <w:p>
      <w:pPr>
        <w:sectPr>
          <w:headerReference w:type="default" r:id="rId3"/>
          <w:type w:val="nextPage"/>
          <w:pgSz w:w="12240" w:h="15840"/>
          <w:pgMar w:left="1440" w:right="1183" w:gutter="0" w:header="142" w:top="1593" w:footer="0" w:bottom="1080"/>
          <w:pgNumType w:fmt="decimal"/>
          <w:formProt w:val="false"/>
          <w:textDirection w:val="lrTb"/>
          <w:docGrid w:type="default" w:linePitch="100" w:charSpace="0"/>
        </w:sectPr>
        <w:pStyle w:val="Normal"/>
        <w:rPr>
          <w:lang w:val="en-GB"/>
        </w:rPr>
      </w:pPr>
      <w:r>
        <w:rPr>
          <w:lang w:val="en-GB"/>
        </w:rPr>
      </w:r>
    </w:p>
    <w:p>
      <w:pPr>
        <w:pStyle w:val="Heading2"/>
        <w:rPr>
          <w:lang w:val="en-GB"/>
        </w:rPr>
      </w:pPr>
      <w:r>
        <w:rPr/>
        <w:t>Tenderer’s References</w:t>
      </w:r>
    </w:p>
    <w:p>
      <w:pPr>
        <w:pStyle w:val="Heading3"/>
        <w:rPr>
          <w:rFonts w:cs="Calibri"/>
          <w:lang w:val="en-GB"/>
        </w:rPr>
      </w:pPr>
      <w:r>
        <w:rPr>
          <w:lang w:val="en-GB"/>
        </w:rPr>
        <w:t>Relevant similar deliveries carried out in the last five years</w:t>
      </w:r>
    </w:p>
    <w:p>
      <w:pPr>
        <w:pStyle w:val="Normal"/>
        <w:rPr>
          <w:lang w:val="en-GB"/>
        </w:rPr>
      </w:pPr>
      <w:r>
        <w:rPr>
          <w:lang w:val="en-GB"/>
        </w:rPr>
        <w:t>Please, provide information on each delivery for which your firm/entity, either individually as a corporate entity or as one of the major companies within an association, was legally contracted.</w:t>
      </w:r>
    </w:p>
    <w:tbl>
      <w:tblPr>
        <w:tblStyle w:val="GridTable1Light"/>
        <w:tblW w:w="95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98"/>
        <w:gridCol w:w="1849"/>
        <w:gridCol w:w="3545"/>
        <w:gridCol w:w="1800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98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2" w:space="0" w:color="666666"/>
            </w:tcBorders>
          </w:tcPr>
          <w:p>
            <w:pPr>
              <w:pStyle w:val="Normal"/>
              <w:widowControl/>
              <w:spacing w:before="120" w:after="0"/>
              <w:jc w:val="left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  <w:t>Works delivered</w:t>
            </w:r>
          </w:p>
        </w:tc>
        <w:tc>
          <w:tcPr>
            <w:tcW w:w="1849" w:type="dxa"/>
            <w:tcBorders>
              <w:bottom w:val="single" w:sz="12" w:space="0" w:color="666666"/>
            </w:tcBorders>
          </w:tcPr>
          <w:p>
            <w:pPr>
              <w:pStyle w:val="Normal"/>
              <w:widowControl/>
              <w:spacing w:before="12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  <w:t>Reference</w:t>
            </w:r>
          </w:p>
        </w:tc>
        <w:tc>
          <w:tcPr>
            <w:tcW w:w="3545" w:type="dxa"/>
            <w:tcBorders>
              <w:bottom w:val="single" w:sz="12" w:space="0" w:color="666666"/>
            </w:tcBorders>
          </w:tcPr>
          <w:p>
            <w:pPr>
              <w:pStyle w:val="Normal"/>
              <w:widowControl/>
              <w:spacing w:before="12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  <w:t>Contact details</w:t>
            </w:r>
          </w:p>
        </w:tc>
        <w:tc>
          <w:tcPr>
            <w:tcW w:w="1800" w:type="dxa"/>
            <w:tcBorders>
              <w:bottom w:val="single" w:sz="12" w:space="0" w:color="666666"/>
            </w:tcBorders>
          </w:tcPr>
          <w:p>
            <w:pPr>
              <w:pStyle w:val="Normal"/>
              <w:widowControl/>
              <w:spacing w:before="12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  <w:t>Value</w:t>
            </w:r>
          </w:p>
        </w:tc>
      </w:tr>
      <w:tr>
        <w:trPr/>
        <w:tc>
          <w:tcPr>
            <w:tcW w:w="2398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/>
              <w:spacing w:before="120" w:after="0"/>
              <w:jc w:val="left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</w:tr>
      <w:tr>
        <w:trPr/>
        <w:tc>
          <w:tcPr>
            <w:tcW w:w="2398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/>
              <w:spacing w:before="120" w:after="0"/>
              <w:jc w:val="left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</w:tr>
      <w:tr>
        <w:trPr/>
        <w:tc>
          <w:tcPr>
            <w:tcW w:w="2398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/>
              <w:spacing w:before="120" w:after="0"/>
              <w:jc w:val="left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</w:tr>
      <w:tr>
        <w:trPr/>
        <w:tc>
          <w:tcPr>
            <w:tcW w:w="2398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/>
              <w:spacing w:before="120" w:after="0"/>
              <w:jc w:val="left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</w:tr>
    </w:tbl>
    <w:p>
      <w:pPr>
        <w:pStyle w:val="Normal"/>
        <w:rPr>
          <w:lang w:val="en-GB"/>
        </w:rPr>
      </w:pPr>
      <w:r>
        <w:rPr/>
      </w:r>
    </w:p>
    <w:sectPr>
      <w:headerReference w:type="default" r:id="rId4"/>
      <w:footerReference w:type="default" r:id="rId5"/>
      <w:type w:val="oddPage"/>
      <w:pgSz w:w="11906" w:h="16838"/>
      <w:pgMar w:left="1152" w:right="1152" w:gutter="0" w:header="284" w:top="680" w:footer="720" w:bottom="1908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Malgun Gothic">
    <w:charset w:val="01"/>
    <w:family w:val="roman"/>
    <w:pitch w:val="variable"/>
  </w:font>
  <w:font w:name="Arial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mbria">
    <w:charset w:val="01"/>
    <w:family w:val="roman"/>
    <w:pitch w:val="variable"/>
  </w:font>
  <w:font w:name="한양신명조">
    <w:charset w:val="01"/>
    <w:family w:val="roman"/>
    <w:pitch w:val="variable"/>
  </w:font>
  <w:font w:name="Batang">
    <w:altName w:val="바탕"/>
    <w:charset w:val="01"/>
    <w:family w:val="roman"/>
    <w:pitch w:val="variable"/>
  </w:font>
  <w:font w:name="휴먼명조">
    <w:charset w:val="01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550" w:leader="none"/>
        <w:tab w:val="left" w:pos="5818" w:leader="none"/>
      </w:tabs>
      <w:spacing w:before="120" w:after="0"/>
      <w:ind w:right="260" w:hanging="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/>
      </w:rPr>
      <w:instrText> PAGE </w:instrText>
    </w:r>
    <w:r>
      <w:rPr>
        <w:color w:val="17365D"/>
      </w:rPr>
      <w:fldChar w:fldCharType="separate"/>
    </w:r>
    <w:r>
      <w:rPr>
        <w:color w:val="17365D"/>
      </w:rPr>
      <w:t>3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/>
      </w:rPr>
      <w:instrText> NUMPAGES \* ARABIC </w:instrText>
    </w:r>
    <w:r>
      <w:rPr>
        <w:color w:val="17365D"/>
      </w:rPr>
      <w:fldChar w:fldCharType="separate"/>
    </w:r>
    <w:r>
      <w:rPr>
        <w:color w:val="17365D"/>
      </w:rPr>
      <w:t>3</w:t>
    </w:r>
    <w:r>
      <w:rPr>
        <w:color w:val="17365D"/>
      </w:rPr>
      <w:fldChar w:fldCharType="end"/>
    </w:r>
  </w:p>
  <w:p>
    <w:pPr>
      <w:pStyle w:val="Footer"/>
      <w:rPr/>
    </w:pPr>
    <w:r>
      <w:rPr/>
      <w:fldChar w:fldCharType="begin"/>
    </w:r>
    <w:r>
      <w:rPr/>
      <w:instrText> DATE \@"yyyy\-MM\-dd" </w:instrText>
    </w:r>
    <w:r>
      <w:rPr/>
      <w:fldChar w:fldCharType="separate"/>
    </w:r>
    <w:r>
      <w:rPr/>
      <w:t>2022-05-11</w:t>
    </w:r>
    <w:r>
      <w:rPr/>
      <w:fldChar w:fldCharType="end"/>
    </w:r>
  </w:p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4320"/>
        <w:tab w:val="clear" w:pos="8640"/>
        <w:tab w:val="center" w:pos="4820" w:leader="none"/>
        <w:tab w:val="right" w:pos="9498" w:leader="none"/>
      </w:tabs>
      <w:spacing w:before="120" w:after="0"/>
      <w:rPr>
        <w:rFonts w:ascii="Calibri" w:hAnsi="Calibri" w:cs="Calibri" w:asciiTheme="minorHAnsi" w:hAnsiTheme="minorHAnsi"/>
        <w:sz w:val="20"/>
      </w:rPr>
    </w:pPr>
    <w:r>
      <w:rPr>
        <w:rFonts w:cs="Calibri" w:ascii="Calibri" w:hAnsi="Calibri" w:asciiTheme="minorHAnsi" w:hAnsiTheme="minorHAnsi"/>
        <w:sz w:val="20"/>
      </w:rPr>
      <w:tab/>
    </w:r>
    <w:r>
      <w:rPr/>
      <w:drawing>
        <wp:inline distT="0" distB="0" distL="0" distR="0">
          <wp:extent cx="619125" cy="677545"/>
          <wp:effectExtent l="0" t="0" r="0" b="0"/>
          <wp:docPr id="1" name="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77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Calibri" w:ascii="Calibri" w:hAnsi="Calibri" w:asciiTheme="minorHAnsi" w:hAnsiTheme="minorHAnsi"/>
        <w:sz w:val="20"/>
      </w:rPr>
      <w:tab/>
    </w:r>
    <w:r>
      <w:rPr>
        <w:rFonts w:cs="Calibri" w:ascii="Calibri" w:hAnsi="Calibri" w:asciiTheme="minorHAnsi" w:hAnsiTheme="minorHAnsi"/>
        <w:sz w:val="20"/>
      </w:rPr>
      <w:fldChar w:fldCharType="begin"/>
    </w:r>
    <w:r>
      <w:rPr>
        <w:sz w:val="20"/>
        <w:rFonts w:cs="Calibri" w:ascii="Calibri" w:hAnsi="Calibri"/>
      </w:rPr>
      <w:instrText> REF Number \h </w:instrText>
    </w:r>
    <w:r>
      <w:rPr>
        <w:sz w:val="20"/>
        <w:rFonts w:cs="Calibri" w:ascii="Calibri" w:hAnsi="Calibri"/>
      </w:rPr>
      <w:fldChar w:fldCharType="separate"/>
    </w:r>
    <w:r>
      <w:rPr>
        <w:sz w:val="20"/>
        <w:rFonts w:cs="Calibri" w:ascii="Calibri" w:hAnsi="Calibri"/>
      </w:rPr>
      <w:t>RFP-MXXX-2020-000</w:t>
    </w:r>
    <w:r>
      <w:rPr>
        <w:sz w:val="20"/>
        <w:rFonts w:cs="Calibri" w:ascii="Calibri" w:hAnsi="Calibri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4320"/>
        <w:tab w:val="clear" w:pos="8640"/>
        <w:tab w:val="center" w:pos="4820" w:leader="none"/>
        <w:tab w:val="right" w:pos="9498" w:leader="none"/>
      </w:tabs>
      <w:spacing w:before="120" w:after="0"/>
      <w:rPr>
        <w:rFonts w:ascii="Calibri" w:hAnsi="Calibri" w:cs="Calibri" w:asciiTheme="minorHAnsi" w:hAnsiTheme="minorHAnsi"/>
        <w:sz w:val="20"/>
      </w:rPr>
    </w:pPr>
    <w:r>
      <w:rPr>
        <w:rFonts w:cs="Calibri" w:ascii="Calibri" w:hAnsi="Calibri" w:asciiTheme="minorHAnsi" w:hAnsiTheme="minorHAnsi"/>
        <w:sz w:val="20"/>
      </w:rPr>
      <w:tab/>
    </w:r>
    <w:r>
      <w:rPr/>
      <w:drawing>
        <wp:inline distT="0" distB="0" distL="0" distR="0">
          <wp:extent cx="619125" cy="677545"/>
          <wp:effectExtent l="0" t="0" r="0" b="0"/>
          <wp:docPr id="2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77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Calibri" w:ascii="Calibri" w:hAnsi="Calibri" w:asciiTheme="minorHAnsi" w:hAnsiTheme="minorHAnsi"/>
        <w:sz w:val="20"/>
      </w:rPr>
      <w:tab/>
    </w:r>
    <w:r>
      <w:rPr>
        <w:rFonts w:cs="Calibri" w:ascii="Calibri" w:hAnsi="Calibri" w:asciiTheme="minorHAnsi" w:hAnsiTheme="minorHAnsi"/>
        <w:sz w:val="20"/>
      </w:rPr>
      <w:fldChar w:fldCharType="begin"/>
    </w:r>
    <w:r>
      <w:rPr>
        <w:sz w:val="20"/>
        <w:rFonts w:cs="Calibri" w:ascii="Calibri" w:hAnsi="Calibri"/>
      </w:rPr>
      <w:instrText> REF Number \h </w:instrText>
    </w:r>
    <w:r>
      <w:rPr>
        <w:sz w:val="20"/>
        <w:rFonts w:cs="Calibri" w:ascii="Calibri" w:hAnsi="Calibri"/>
      </w:rPr>
      <w:fldChar w:fldCharType="separate"/>
    </w:r>
    <w:r>
      <w:rPr>
        <w:sz w:val="20"/>
        <w:rFonts w:cs="Calibri" w:ascii="Calibri" w:hAnsi="Calibri"/>
      </w:rPr>
      <w:t>RFP-MXXX-2020-000</w:t>
    </w:r>
    <w:r>
      <w:rPr>
        <w:sz w:val="20"/>
        <w:rFonts w:cs="Calibri" w:ascii="Calibri" w:hAnsi="Calibri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120" w:after="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sz w:val="24"/>
        <w:color w:val="auto"/>
      </w:rPr>
    </w:lvl>
    <w:lvl w:ilvl="1">
      <w:start w:val="1"/>
      <w:numFmt w:val="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cs="Arial" w:hint="default"/>
        <w:sz w:val="24"/>
        <w:color w:val="auto"/>
      </w:rPr>
    </w:lvl>
    <w:lvl w:ilvl="2">
      <w:start w:val="1"/>
      <w:numFmt w:val="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sz w:val="20"/>
        <w:color w:val="auto"/>
      </w:rPr>
    </w:lvl>
    <w:lvl w:ilvl="3">
      <w:start w:val="1"/>
      <w:numFmt w:val="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sz w:val="24"/>
        <w:color w:val="002960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646"/>
        </w:tabs>
        <w:ind w:left="646" w:hanging="289"/>
      </w:pPr>
      <w:rPr>
        <w:sz w:val="22"/>
        <w:rFonts w:ascii="Arial" w:hAnsi="Arial"/>
        <w:color w:val="auto"/>
      </w:rPr>
    </w:lvl>
    <w:lvl w:ilvl="2">
      <w:start w:val="1"/>
      <w:numFmt w:val="decimal"/>
      <w:lvlText w:val="%3)"/>
      <w:lvlJc w:val="left"/>
      <w:pPr>
        <w:tabs>
          <w:tab w:val="num" w:pos="924"/>
        </w:tabs>
        <w:ind w:left="924" w:hanging="278"/>
      </w:pPr>
      <w:rPr>
        <w:sz w:val="22"/>
        <w:szCs w:val="22"/>
        <w:rFonts w:ascii="Times New Roman" w:hAnsi="Times New Roman" w:eastAsia="Batang" w:cs="Times New Roman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213"/>
        </w:tabs>
        <w:ind w:left="1213" w:hanging="289"/>
      </w:pPr>
      <w:rPr>
        <w:sz w:val="26"/>
        <w:i w:val="false"/>
        <w:b w:val="false"/>
        <w:szCs w:val="26"/>
        <w:rFonts w:ascii="Times New Roman" w:hAnsi="Times New Roman" w:cs="Times New Roman"/>
        <w:color w:val="auto"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n-GB" w:eastAsia="ko-KR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Malgun Gothic" w:cs="Times New Roman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c44890"/>
    <w:pPr>
      <w:widowControl/>
      <w:suppressAutoHyphens w:val="true"/>
      <w:bidi w:val="0"/>
      <w:spacing w:before="12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next w:val="Normal"/>
    <w:link w:val="Heading1Char"/>
    <w:qFormat/>
    <w:rsid w:val="00d95bf6"/>
    <w:pPr>
      <w:keepNext w:val="true"/>
      <w:keepLines/>
      <w:widowControl/>
      <w:bidi w:val="0"/>
      <w:spacing w:before="240" w:after="240"/>
      <w:jc w:val="center"/>
      <w:outlineLvl w:val="0"/>
    </w:pPr>
    <w:rPr>
      <w:rFonts w:ascii="Calibri" w:hAnsi="Calibri" w:eastAsia="Malgun Gothic" w:cs="Times New Roman"/>
      <w:b/>
      <w:color w:val="auto"/>
      <w:kern w:val="0"/>
      <w:sz w:val="36"/>
      <w:szCs w:val="24"/>
      <w:lang w:val="en-GB" w:eastAsia="en-GB" w:bidi="ar-SA"/>
    </w:rPr>
  </w:style>
  <w:style w:type="paragraph" w:styleId="Heading2">
    <w:name w:val="Heading 2"/>
    <w:next w:val="Normal"/>
    <w:link w:val="Heading2Char"/>
    <w:qFormat/>
    <w:rsid w:val="0097784d"/>
    <w:pPr>
      <w:keepNext w:val="true"/>
      <w:keepLines/>
      <w:widowControl/>
      <w:bidi w:val="0"/>
      <w:spacing w:before="360" w:after="240"/>
      <w:jc w:val="left"/>
      <w:outlineLvl w:val="1"/>
    </w:pPr>
    <w:rPr>
      <w:rFonts w:ascii="Calibri" w:hAnsi="Calibri" w:eastAsia="Malgun Gothic" w:cs="Times New Roman"/>
      <w:b/>
      <w:color w:val="auto"/>
      <w:kern w:val="0"/>
      <w:sz w:val="32"/>
      <w:szCs w:val="32"/>
      <w:lang w:eastAsia="en-US" w:val="en-GB" w:bidi="ar-SA"/>
    </w:rPr>
  </w:style>
  <w:style w:type="paragraph" w:styleId="Heading3">
    <w:name w:val="Heading 3"/>
    <w:next w:val="Normal"/>
    <w:qFormat/>
    <w:rsid w:val="009d0d7d"/>
    <w:pPr>
      <w:keepNext w:val="true"/>
      <w:keepLines/>
      <w:widowControl/>
      <w:bidi w:val="0"/>
      <w:spacing w:before="360" w:after="240"/>
      <w:jc w:val="left"/>
      <w:outlineLvl w:val="2"/>
    </w:pPr>
    <w:rPr>
      <w:rFonts w:ascii="Calibri" w:hAnsi="Calibri" w:eastAsia="Malgun Gothic" w:cs="Times New Roman"/>
      <w:b/>
      <w:color w:val="auto"/>
      <w:kern w:val="0"/>
      <w:sz w:val="26"/>
      <w:szCs w:val="24"/>
      <w:lang w:val="en-US" w:eastAsia="en-US" w:bidi="ar-SA"/>
    </w:rPr>
  </w:style>
  <w:style w:type="paragraph" w:styleId="Heading4">
    <w:name w:val="Heading 4"/>
    <w:next w:val="Normal"/>
    <w:qFormat/>
    <w:rsid w:val="00ba74ac"/>
    <w:pPr>
      <w:keepNext w:val="true"/>
      <w:keepLines/>
      <w:widowControl/>
      <w:bidi w:val="0"/>
      <w:spacing w:before="240" w:after="120"/>
      <w:jc w:val="left"/>
      <w:outlineLvl w:val="3"/>
    </w:pPr>
    <w:rPr>
      <w:rFonts w:ascii="Calibri" w:hAnsi="Calibri" w:eastAsia="Malgun Gothic" w:cs="Times New Roman"/>
      <w:b/>
      <w:i/>
      <w:color w:val="auto"/>
      <w:kern w:val="0"/>
      <w:sz w:val="24"/>
      <w:szCs w:val="24"/>
      <w:lang w:val="en-US" w:eastAsia="en-US" w:bidi="ar-SA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before="120"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before="120" w:after="240"/>
      <w:ind w:left="1440" w:hanging="720"/>
      <w:outlineLvl w:val="5"/>
    </w:pPr>
    <w:rPr/>
  </w:style>
  <w:style w:type="paragraph" w:styleId="Heading7">
    <w:name w:val="Heading 7"/>
    <w:basedOn w:val="Normal"/>
    <w:next w:val="BankNormal"/>
    <w:qFormat/>
    <w:rsid w:val="001243d1"/>
    <w:pPr>
      <w:spacing w:before="120" w:after="240"/>
      <w:ind w:left="2160" w:hanging="720"/>
      <w:outlineLvl w:val="6"/>
    </w:pPr>
    <w:rPr/>
  </w:style>
  <w:style w:type="paragraph" w:styleId="Heading8">
    <w:name w:val="Heading 8"/>
    <w:basedOn w:val="Normal"/>
    <w:next w:val="BankNormal"/>
    <w:qFormat/>
    <w:rsid w:val="001243d1"/>
    <w:pPr>
      <w:spacing w:before="120" w:after="240"/>
      <w:ind w:left="2880" w:hanging="720"/>
      <w:outlineLvl w:val="7"/>
    </w:pPr>
    <w:rPr/>
  </w:style>
  <w:style w:type="paragraph" w:styleId="Heading9">
    <w:name w:val="Heading 9"/>
    <w:basedOn w:val="Normal"/>
    <w:next w:val="BankNormal"/>
    <w:qFormat/>
    <w:rsid w:val="001243d1"/>
    <w:pPr>
      <w:spacing w:before="120" w:after="240"/>
      <w:ind w:left="3600" w:hanging="720"/>
      <w:outlineLvl w:val="8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Characters">
    <w:name w:val="Footnote Characters"/>
    <w:semiHidden/>
    <w:qFormat/>
    <w:rsid w:val="001243d1"/>
    <w:rPr>
      <w:rFonts w:ascii="Times New Roman" w:hAnsi="Times New Roman"/>
      <w:sz w:val="24"/>
      <w:vertAlign w:val="superscript"/>
    </w:rPr>
  </w:style>
  <w:style w:type="character" w:styleId="FootnoteAnchor">
    <w:name w:val="Footnote Anchor"/>
    <w:rPr>
      <w:rFonts w:ascii="Times New Roman" w:hAnsi="Times New Roman"/>
      <w:sz w:val="24"/>
      <w:vertAlign w:val="superscript"/>
    </w:rPr>
  </w:style>
  <w:style w:type="character" w:styleId="Pagenumber">
    <w:name w:val="page number"/>
    <w:basedOn w:val="DefaultParagraphFont"/>
    <w:qFormat/>
    <w:rsid w:val="001243d1"/>
    <w:rPr/>
  </w:style>
  <w:style w:type="character" w:styleId="BalloonTextChar" w:customStyle="1">
    <w:name w:val="Balloon Text Char"/>
    <w:link w:val="BalloonText"/>
    <w:qFormat/>
    <w:rsid w:val="00ea082e"/>
    <w:rPr>
      <w:rFonts w:ascii="Malgun Gothic" w:hAnsi="Malgun Gothic" w:eastAsia="Malgun Gothic" w:cs="Times New Roman"/>
      <w:sz w:val="18"/>
      <w:szCs w:val="18"/>
      <w:lang w:eastAsia="en-US"/>
    </w:rPr>
  </w:style>
  <w:style w:type="character" w:styleId="HeaderChar" w:customStyle="1">
    <w:name w:val="Header Char"/>
    <w:link w:val="Header"/>
    <w:uiPriority w:val="99"/>
    <w:qFormat/>
    <w:rsid w:val="003d6109"/>
    <w:rPr>
      <w:sz w:val="24"/>
      <w:lang w:eastAsia="en-US"/>
    </w:rPr>
  </w:style>
  <w:style w:type="character" w:styleId="Heading1Char" w:customStyle="1">
    <w:name w:val="Heading 1 Char"/>
    <w:link w:val="Heading1"/>
    <w:qFormat/>
    <w:rsid w:val="00d95bf6"/>
    <w:rPr>
      <w:rFonts w:ascii="Calibri" w:hAnsi="Calibri"/>
      <w:b/>
      <w:sz w:val="36"/>
      <w:szCs w:val="24"/>
      <w:lang w:bidi="ar-SA"/>
    </w:rPr>
  </w:style>
  <w:style w:type="character" w:styleId="Heading5Char" w:customStyle="1">
    <w:name w:val="Heading 5 Char"/>
    <w:link w:val="Heading5"/>
    <w:qFormat/>
    <w:rsid w:val="002e56de"/>
    <w:rPr>
      <w:sz w:val="24"/>
    </w:rPr>
  </w:style>
  <w:style w:type="character" w:styleId="FootnoteTextChar" w:customStyle="1">
    <w:name w:val="Footnote Text Char"/>
    <w:link w:val="FootnoteText"/>
    <w:semiHidden/>
    <w:qFormat/>
    <w:rsid w:val="002e56de"/>
    <w:rPr/>
  </w:style>
  <w:style w:type="character" w:styleId="CommentTextChar" w:customStyle="1">
    <w:name w:val="Comment Text Char"/>
    <w:link w:val="CommentText"/>
    <w:uiPriority w:val="99"/>
    <w:qFormat/>
    <w:rsid w:val="00260064"/>
    <w:rPr>
      <w:rFonts w:ascii="Arial" w:hAnsi="Arial"/>
      <w:lang w:val="de-DE" w:eastAsia="de-DE"/>
    </w:rPr>
  </w:style>
  <w:style w:type="character" w:styleId="Annotationreference">
    <w:name w:val="annotation reference"/>
    <w:uiPriority w:val="99"/>
    <w:unhideWhenUsed/>
    <w:qFormat/>
    <w:rsid w:val="00260064"/>
    <w:rPr>
      <w:sz w:val="18"/>
      <w:szCs w:val="18"/>
    </w:rPr>
  </w:style>
  <w:style w:type="character" w:styleId="Strong">
    <w:name w:val="Strong"/>
    <w:qFormat/>
    <w:rsid w:val="00196a90"/>
    <w:rPr>
      <w:b/>
      <w:bCs/>
    </w:rPr>
  </w:style>
  <w:style w:type="character" w:styleId="Green14" w:customStyle="1">
    <w:name w:val="green_14"/>
    <w:basedOn w:val="DefaultParagraphFont"/>
    <w:qFormat/>
    <w:rsid w:val="00196a90"/>
    <w:rPr/>
  </w:style>
  <w:style w:type="character" w:styleId="InternetLink">
    <w:name w:val="Hyperlink"/>
    <w:rsid w:val="00d97594"/>
    <w:rPr>
      <w:color w:val="0000FF"/>
      <w:u w:val="single"/>
    </w:rPr>
  </w:style>
  <w:style w:type="character" w:styleId="FooterChar" w:customStyle="1">
    <w:name w:val="Footer Char"/>
    <w:link w:val="Footer"/>
    <w:uiPriority w:val="99"/>
    <w:qFormat/>
    <w:rsid w:val="00252f49"/>
    <w:rPr>
      <w:sz w:val="24"/>
    </w:rPr>
  </w:style>
  <w:style w:type="character" w:styleId="BodyTextIndentChar" w:customStyle="1">
    <w:name w:val="Body Text Indent Char"/>
    <w:link w:val="BodyTextIndent"/>
    <w:qFormat/>
    <w:rsid w:val="00cd57cd"/>
    <w:rPr>
      <w:sz w:val="24"/>
    </w:rPr>
  </w:style>
  <w:style w:type="character" w:styleId="PlainTextChar" w:customStyle="1">
    <w:name w:val="Plain Text Char"/>
    <w:link w:val="PlainText"/>
    <w:qFormat/>
    <w:rsid w:val="00e152a5"/>
    <w:rPr>
      <w:rFonts w:ascii="Consolas" w:hAnsi="Consolas" w:eastAsia="Calibri"/>
      <w:sz w:val="21"/>
      <w:szCs w:val="21"/>
    </w:rPr>
  </w:style>
  <w:style w:type="character" w:styleId="BodyText3Char" w:customStyle="1">
    <w:name w:val="Body Text 3 Char"/>
    <w:link w:val="BodyText3"/>
    <w:qFormat/>
    <w:rsid w:val="001d16d6"/>
    <w:rPr>
      <w:sz w:val="16"/>
      <w:szCs w:val="16"/>
    </w:rPr>
  </w:style>
  <w:style w:type="character" w:styleId="TableContentsChar" w:customStyle="1">
    <w:name w:val="Table Contents Char"/>
    <w:link w:val="TableContents"/>
    <w:qFormat/>
    <w:rsid w:val="00b17cb5"/>
    <w:rPr>
      <w:rFonts w:ascii="Calibri" w:hAnsi="Calibri"/>
      <w:kern w:val="2"/>
      <w:sz w:val="24"/>
      <w:szCs w:val="24"/>
      <w:lang w:eastAsia="ko-KR" w:bidi="ar-SA"/>
    </w:rPr>
  </w:style>
  <w:style w:type="character" w:styleId="NoSpacingChar" w:customStyle="1">
    <w:name w:val="No Spacing Char"/>
    <w:link w:val="NoSpacing1"/>
    <w:uiPriority w:val="1"/>
    <w:qFormat/>
    <w:rsid w:val="00700207"/>
    <w:rPr>
      <w:rFonts w:ascii="Calibri" w:hAnsi="Calibri" w:eastAsia="MS Mincho"/>
      <w:sz w:val="22"/>
      <w:szCs w:val="22"/>
      <w:lang w:eastAsia="en-GB" w:bidi="ar-SA"/>
    </w:rPr>
  </w:style>
  <w:style w:type="character" w:styleId="Heading2Char" w:customStyle="1">
    <w:name w:val="Heading 2 Char"/>
    <w:link w:val="Heading2"/>
    <w:qFormat/>
    <w:rsid w:val="000d4100"/>
    <w:rPr>
      <w:rFonts w:ascii="Calibri" w:hAnsi="Calibri"/>
      <w:b/>
      <w:sz w:val="32"/>
      <w:szCs w:val="32"/>
      <w:lang w:val="en-GB" w:eastAsia="en-US" w:bidi="ar-SA"/>
    </w:rPr>
  </w:style>
  <w:style w:type="character" w:styleId="PiedepginaCar" w:customStyle="1">
    <w:name w:val="Pie de página Car"/>
    <w:uiPriority w:val="99"/>
    <w:qFormat/>
    <w:rsid w:val="00e213e1"/>
    <w:rPr>
      <w:rFonts w:eastAsia="Cambria"/>
      <w:sz w:val="21"/>
    </w:rPr>
  </w:style>
  <w:style w:type="character" w:styleId="Appleconvertedspace" w:customStyle="1">
    <w:name w:val="apple-converted-space"/>
    <w:basedOn w:val="DefaultParagraphFont"/>
    <w:qFormat/>
    <w:rsid w:val="00da4bdb"/>
    <w:rPr/>
  </w:style>
  <w:style w:type="character" w:styleId="UnresolvedMention">
    <w:name w:val="Unresolved Mention"/>
    <w:basedOn w:val="DefaultParagraphFont"/>
    <w:uiPriority w:val="99"/>
    <w:semiHidden/>
    <w:unhideWhenUsed/>
    <w:qFormat/>
    <w:rsid w:val="00b21c82"/>
    <w:rPr>
      <w:color w:val="605E5C"/>
      <w:shd w:fill="E1DFDD" w:val="clear"/>
    </w:rPr>
  </w:style>
  <w:style w:type="character" w:styleId="VisitedInternet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rsid w:val="001243d1"/>
    <w:pPr>
      <w:suppressAutoHyphens w:val="true"/>
      <w:spacing w:before="120" w:after="120"/>
      <w:jc w:val="both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BankNormal" w:customStyle="1">
    <w:name w:val="BankNormal"/>
    <w:basedOn w:val="Normal"/>
    <w:qFormat/>
    <w:rsid w:val="001243d1"/>
    <w:pPr>
      <w:spacing w:before="120" w:after="240"/>
    </w:pPr>
    <w:rPr/>
  </w:style>
  <w:style w:type="paragraph" w:styleId="ChapterNumber" w:customStyle="1">
    <w:name w:val="ChapterNumber"/>
    <w:basedOn w:val="Normal"/>
    <w:next w:val="Normal"/>
    <w:qFormat/>
    <w:rsid w:val="001243d1"/>
    <w:pPr>
      <w:spacing w:before="120" w:after="360"/>
    </w:pPr>
    <w:rPr/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rsid w:val="001243d1"/>
    <w:pPr>
      <w:tabs>
        <w:tab w:val="clear" w:pos="720"/>
        <w:tab w:val="center" w:pos="4320" w:leader="none"/>
        <w:tab w:val="right" w:pos="8640" w:leader="none"/>
      </w:tabs>
    </w:pPr>
    <w:rPr>
      <w:szCs w:val="20"/>
    </w:rPr>
  </w:style>
  <w:style w:type="paragraph" w:styleId="Footnote">
    <w:name w:val="Footnote Text"/>
    <w:basedOn w:val="Normal"/>
    <w:link w:val="FootnoteTextChar"/>
    <w:semiHidden/>
    <w:rsid w:val="001243d1"/>
    <w:pPr>
      <w:spacing w:before="120"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lear" w:pos="720"/>
        <w:tab w:val="center" w:pos="4320" w:leader="none"/>
        <w:tab w:val="right" w:pos="8640" w:leader="none"/>
      </w:tabs>
    </w:pPr>
    <w:rPr>
      <w:szCs w:val="20"/>
    </w:rPr>
  </w:style>
  <w:style w:type="paragraph" w:styleId="NormalIndent">
    <w:name w:val="Normal Indent"/>
    <w:basedOn w:val="Normal"/>
    <w:qFormat/>
    <w:rsid w:val="001243d1"/>
    <w:pPr>
      <w:ind w:left="720" w:hanging="0"/>
    </w:pPr>
    <w:rPr/>
  </w:style>
  <w:style w:type="paragraph" w:styleId="TextBox" w:customStyle="1">
    <w:name w:val="Text Box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jc w:val="both"/>
    </w:pPr>
    <w:rPr>
      <w:sz w:val="22"/>
    </w:rPr>
  </w:style>
  <w:style w:type="paragraph" w:styleId="TextBoxdots" w:customStyle="1">
    <w:name w:val="Text Box (dots)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  <w:jc w:val="both"/>
    </w:pPr>
    <w:rPr>
      <w:sz w:val="22"/>
    </w:rPr>
  </w:style>
  <w:style w:type="paragraph" w:styleId="TextBoxFramed" w:customStyle="1">
    <w:name w:val="Text Box 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TextBoxUnframed" w:customStyle="1">
    <w:name w:val="Text Box Un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Contents1">
    <w:name w:val="TOC 1"/>
    <w:basedOn w:val="Normal"/>
    <w:next w:val="Normal"/>
    <w:uiPriority w:val="39"/>
    <w:rsid w:val="001243d1"/>
    <w:pPr>
      <w:tabs>
        <w:tab w:val="clear" w:pos="720"/>
        <w:tab w:val="right" w:pos="9360" w:leader="dot"/>
      </w:tabs>
    </w:pPr>
    <w:rPr>
      <w:caps/>
    </w:rPr>
  </w:style>
  <w:style w:type="paragraph" w:styleId="Contents2">
    <w:name w:val="TOC 2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720" w:hanging="0"/>
    </w:pPr>
    <w:rPr>
      <w:smallCaps/>
    </w:rPr>
  </w:style>
  <w:style w:type="paragraph" w:styleId="Contents3">
    <w:name w:val="TOC 3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1440" w:hanging="0"/>
    </w:pPr>
    <w:rPr/>
  </w:style>
  <w:style w:type="paragraph" w:styleId="Contents4">
    <w:name w:val="TOC 4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2160" w:hanging="0"/>
    </w:pPr>
    <w:rPr/>
  </w:style>
  <w:style w:type="paragraph" w:styleId="Contents5">
    <w:name w:val="TOC 5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2880" w:hanging="0"/>
    </w:pPr>
    <w:rPr>
      <w:sz w:val="18"/>
    </w:rPr>
  </w:style>
  <w:style w:type="paragraph" w:styleId="Heading1a" w:customStyle="1">
    <w:name w:val="Heading 1a"/>
    <w:basedOn w:val="Heading1"/>
    <w:next w:val="BankNormal"/>
    <w:qFormat/>
    <w:rsid w:val="001243d1"/>
    <w:pPr>
      <w:outlineLvl w:val="9"/>
    </w:pPr>
    <w:rPr/>
  </w:style>
  <w:style w:type="paragraph" w:styleId="Contents6">
    <w:name w:val="TOC 6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3600" w:hanging="0"/>
    </w:pPr>
    <w:rPr>
      <w:sz w:val="18"/>
    </w:rPr>
  </w:style>
  <w:style w:type="paragraph" w:styleId="Contents7">
    <w:name w:val="TOC 7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200" w:hanging="0"/>
    </w:pPr>
    <w:rPr>
      <w:sz w:val="18"/>
    </w:rPr>
  </w:style>
  <w:style w:type="paragraph" w:styleId="Contents8">
    <w:name w:val="TOC 8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440" w:hanging="0"/>
    </w:pPr>
    <w:rPr>
      <w:sz w:val="18"/>
    </w:rPr>
  </w:style>
  <w:style w:type="paragraph" w:styleId="Contents9">
    <w:name w:val="TOC 9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680" w:hanging="0"/>
    </w:pPr>
    <w:rPr>
      <w:sz w:val="18"/>
    </w:rPr>
  </w:style>
  <w:style w:type="paragraph" w:styleId="Macro">
    <w:name w:val="macro"/>
    <w:semiHidden/>
    <w:qFormat/>
    <w:rsid w:val="001243d1"/>
    <w:pPr>
      <w:widowControl/>
      <w:tabs>
        <w:tab w:val="clear" w:pos="720"/>
        <w:tab w:val="left" w:pos="480" w:leader="none"/>
        <w:tab w:val="left" w:pos="960" w:leader="none"/>
        <w:tab w:val="left" w:pos="1440" w:leader="none"/>
        <w:tab w:val="left" w:pos="1920" w:leader="none"/>
        <w:tab w:val="left" w:pos="2400" w:leader="none"/>
        <w:tab w:val="left" w:pos="2880" w:leader="none"/>
        <w:tab w:val="left" w:pos="3360" w:leader="none"/>
        <w:tab w:val="left" w:pos="3840" w:leader="none"/>
        <w:tab w:val="left" w:pos="4320" w:leader="none"/>
      </w:tabs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qFormat/>
    <w:rsid w:val="00ea082e"/>
    <w:pPr/>
    <w:rPr>
      <w:rFonts w:ascii="Malgun Gothic" w:hAnsi="Malgun Gothic"/>
      <w:sz w:val="18"/>
      <w:szCs w:val="18"/>
    </w:rPr>
  </w:style>
  <w:style w:type="paragraph" w:styleId="ColorfulListAccent11" w:customStyle="1">
    <w:name w:val="Colorful List - Accent 11"/>
    <w:basedOn w:val="Normal"/>
    <w:uiPriority w:val="99"/>
    <w:qFormat/>
    <w:rsid w:val="00f45983"/>
    <w:pPr>
      <w:spacing w:before="120" w:after="0"/>
      <w:ind w:left="720" w:hanging="0"/>
      <w:contextualSpacing/>
    </w:pPr>
    <w:rPr>
      <w:rFonts w:ascii="Cambria" w:hAnsi="Cambria"/>
    </w:rPr>
  </w:style>
  <w:style w:type="paragraph" w:styleId="Annotationtext">
    <w:name w:val="annotation text"/>
    <w:basedOn w:val="Normal"/>
    <w:link w:val="CommentTextChar"/>
    <w:uiPriority w:val="99"/>
    <w:unhideWhenUsed/>
    <w:qFormat/>
    <w:rsid w:val="00260064"/>
    <w:pPr/>
    <w:rPr>
      <w:rFonts w:ascii="Arial" w:hAnsi="Arial"/>
      <w:sz w:val="20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qFormat/>
    <w:rsid w:val="00196a90"/>
    <w:pPr>
      <w:spacing w:beforeAutospacing="1" w:afterAutospacing="1"/>
    </w:pPr>
    <w:rPr>
      <w:rFonts w:eastAsia="Times New Roman"/>
      <w:lang w:eastAsia="ko-KR"/>
    </w:rPr>
  </w:style>
  <w:style w:type="paragraph" w:styleId="TextBodyIndent">
    <w:name w:val="Body Text Indent"/>
    <w:basedOn w:val="Normal"/>
    <w:link w:val="BodyTextIndentChar"/>
    <w:rsid w:val="00cd57cd"/>
    <w:pPr>
      <w:spacing w:before="120" w:after="120"/>
      <w:ind w:left="360" w:hanging="0"/>
    </w:pPr>
    <w:rPr>
      <w:szCs w:val="20"/>
    </w:rPr>
  </w:style>
  <w:style w:type="paragraph" w:styleId="PlainText">
    <w:name w:val="Plain Text"/>
    <w:basedOn w:val="Normal"/>
    <w:link w:val="PlainTextChar"/>
    <w:unhideWhenUsed/>
    <w:qFormat/>
    <w:rsid w:val="00e152a5"/>
    <w:pPr/>
    <w:rPr>
      <w:rFonts w:ascii="Consolas" w:hAnsi="Consolas" w:eastAsia="Calibri"/>
      <w:sz w:val="21"/>
      <w:szCs w:val="21"/>
    </w:rPr>
  </w:style>
  <w:style w:type="paragraph" w:styleId="BodyText3">
    <w:name w:val="Body Text 3"/>
    <w:basedOn w:val="Normal"/>
    <w:link w:val="BodyText3Char"/>
    <w:qFormat/>
    <w:rsid w:val="001d16d6"/>
    <w:pPr>
      <w:spacing w:before="120" w:after="120"/>
    </w:pPr>
    <w:rPr>
      <w:sz w:val="16"/>
      <w:szCs w:val="16"/>
    </w:rPr>
  </w:style>
  <w:style w:type="paragraph" w:styleId="Style5" w:customStyle="1">
    <w:name w:val="선그리기"/>
    <w:basedOn w:val="Normal"/>
    <w:qFormat/>
    <w:rsid w:val="00206a63"/>
    <w:pPr>
      <w:snapToGrid w:val="false"/>
      <w:spacing w:lineRule="auto" w:line="384"/>
      <w:jc w:val="both"/>
    </w:pPr>
    <w:rPr>
      <w:rFonts w:ascii="한양신명조" w:hAnsi="한양신명조" w:eastAsia="한양신명조" w:cs="Gulim"/>
      <w:color w:val="000000"/>
      <w:sz w:val="20"/>
      <w:lang w:eastAsia="ko-KR"/>
    </w:rPr>
  </w:style>
  <w:style w:type="paragraph" w:styleId="TableContents" w:customStyle="1">
    <w:name w:val="Table Contents"/>
    <w:link w:val="TableContentsChar"/>
    <w:qFormat/>
    <w:rsid w:val="00b17cb5"/>
    <w:pPr>
      <w:widowControl/>
      <w:bidi w:val="0"/>
      <w:spacing w:before="0" w:after="0"/>
      <w:jc w:val="left"/>
    </w:pPr>
    <w:rPr>
      <w:rFonts w:ascii="Calibri" w:hAnsi="Calibri" w:eastAsia="Malgun Gothic" w:cs="Times New Roman"/>
      <w:color w:val="auto"/>
      <w:kern w:val="2"/>
      <w:sz w:val="24"/>
      <w:szCs w:val="24"/>
      <w:lang w:eastAsia="ko-KR" w:val="en-GB" w:bidi="ar-SA"/>
    </w:rPr>
  </w:style>
  <w:style w:type="paragraph" w:styleId="Style6" w:customStyle="1">
    <w:name w:val="바탕글"/>
    <w:basedOn w:val="Normal"/>
    <w:qFormat/>
    <w:rsid w:val="00d67aea"/>
    <w:pPr>
      <w:snapToGrid w:val="false"/>
      <w:spacing w:lineRule="auto" w:line="384"/>
      <w:jc w:val="both"/>
    </w:pPr>
    <w:rPr>
      <w:rFonts w:ascii="Batang" w:hAnsi="Batang" w:eastAsia="Batang" w:cs="Gulim"/>
      <w:color w:val="000000"/>
      <w:sz w:val="20"/>
      <w:lang w:eastAsia="ko-KR"/>
    </w:rPr>
  </w:style>
  <w:style w:type="paragraph" w:styleId="Style7" w:customStyle="1">
    <w:name w:val="-"/>
    <w:basedOn w:val="Normal"/>
    <w:qFormat/>
    <w:rsid w:val="00d67aea"/>
    <w:pPr>
      <w:snapToGrid w:val="false"/>
      <w:spacing w:lineRule="auto" w:line="384"/>
      <w:ind w:left="720" w:hanging="0"/>
      <w:jc w:val="both"/>
    </w:pPr>
    <w:rPr>
      <w:rFonts w:ascii="휴먼명조" w:hAnsi="휴먼명조" w:eastAsia="휴먼명조" w:cs="Gulim"/>
      <w:color w:val="000000"/>
      <w:lang w:eastAsia="ko-KR"/>
    </w:rPr>
  </w:style>
  <w:style w:type="paragraph" w:styleId="01squarebullet" w:customStyle="1">
    <w:name w:val="01 square bullet"/>
    <w:basedOn w:val="Normal"/>
    <w:qFormat/>
    <w:rsid w:val="000a5296"/>
    <w:pPr>
      <w:numPr>
        <w:ilvl w:val="0"/>
        <w:numId w:val="1"/>
      </w:numPr>
      <w:tabs>
        <w:tab w:val="clear" w:pos="720"/>
      </w:tabs>
      <w:spacing w:before="120" w:after="120"/>
      <w:ind w:right="144" w:hanging="0"/>
    </w:pPr>
    <w:rPr>
      <w:rFonts w:eastAsia="Batang"/>
      <w:sz w:val="26"/>
      <w:lang w:eastAsia="ko-KR"/>
    </w:rPr>
  </w:style>
  <w:style w:type="paragraph" w:styleId="02dash" w:customStyle="1">
    <w:name w:val="02 dash"/>
    <w:basedOn w:val="01squarebullet"/>
    <w:qFormat/>
    <w:rsid w:val="000a5296"/>
    <w:pPr/>
    <w:rPr/>
  </w:style>
  <w:style w:type="paragraph" w:styleId="03opensquarebullet" w:customStyle="1">
    <w:name w:val="03 open square bullet"/>
    <w:basedOn w:val="02dash"/>
    <w:qFormat/>
    <w:rsid w:val="000a5296"/>
    <w:pPr>
      <w:ind w:left="936" w:right="144" w:hanging="288"/>
    </w:pPr>
    <w:rPr/>
  </w:style>
  <w:style w:type="paragraph" w:styleId="04shortdash" w:customStyle="1">
    <w:name w:val="04 short dash"/>
    <w:basedOn w:val="03opensquarebullet"/>
    <w:qFormat/>
    <w:rsid w:val="000a5296"/>
    <w:pPr/>
    <w:rPr/>
  </w:style>
  <w:style w:type="paragraph" w:styleId="05number1" w:customStyle="1">
    <w:name w:val="05 number/1"/>
    <w:basedOn w:val="Normal"/>
    <w:qFormat/>
    <w:rsid w:val="000a5296"/>
    <w:pPr>
      <w:numPr>
        <w:ilvl w:val="0"/>
        <w:numId w:val="2"/>
      </w:numPr>
      <w:spacing w:before="120" w:after="120"/>
    </w:pPr>
    <w:rPr>
      <w:rFonts w:eastAsia="Batang"/>
      <w:sz w:val="26"/>
      <w:lang w:eastAsia="ko-KR"/>
    </w:rPr>
  </w:style>
  <w:style w:type="paragraph" w:styleId="06letter2" w:customStyle="1">
    <w:name w:val="06 letter/2"/>
    <w:basedOn w:val="Normal"/>
    <w:qFormat/>
    <w:rsid w:val="000a5296"/>
    <w:pPr>
      <w:spacing w:before="120" w:after="120"/>
      <w:outlineLvl w:val="1"/>
    </w:pPr>
    <w:rPr>
      <w:rFonts w:eastAsia="Batang"/>
      <w:sz w:val="26"/>
      <w:lang w:eastAsia="ko-KR"/>
    </w:rPr>
  </w:style>
  <w:style w:type="paragraph" w:styleId="07number3" w:customStyle="1">
    <w:name w:val="07 number/3"/>
    <w:basedOn w:val="Normal"/>
    <w:qFormat/>
    <w:rsid w:val="000a5296"/>
    <w:pPr>
      <w:spacing w:before="120" w:after="120"/>
      <w:outlineLvl w:val="7"/>
    </w:pPr>
    <w:rPr>
      <w:rFonts w:eastAsia="Batang"/>
      <w:sz w:val="26"/>
      <w:lang w:eastAsia="ko-KR"/>
    </w:rPr>
  </w:style>
  <w:style w:type="paragraph" w:styleId="08letter4" w:customStyle="1">
    <w:name w:val="08 letter/4"/>
    <w:basedOn w:val="Normal"/>
    <w:qFormat/>
    <w:rsid w:val="000a5296"/>
    <w:pPr>
      <w:spacing w:before="120" w:after="120"/>
      <w:outlineLvl w:val="8"/>
    </w:pPr>
    <w:rPr>
      <w:rFonts w:eastAsia="Batang"/>
      <w:sz w:val="26"/>
      <w:lang w:eastAsia="ko-KR"/>
    </w:rPr>
  </w:style>
  <w:style w:type="paragraph" w:styleId="HeadingPage1stuff" w:customStyle="1">
    <w:name w:val="Heading Page1stuff"/>
    <w:next w:val="Normal"/>
    <w:qFormat/>
    <w:rsid w:val="00421e32"/>
    <w:pPr>
      <w:widowControl/>
      <w:bidi w:val="0"/>
      <w:spacing w:lineRule="auto" w:line="360" w:before="0" w:after="60"/>
      <w:jc w:val="left"/>
    </w:pPr>
    <w:rPr>
      <w:rFonts w:ascii="Calibri" w:hAnsi="Calibri" w:eastAsia="Malgun Gothic" w:cs="Times New Roman"/>
      <w:b/>
      <w:color w:val="auto"/>
      <w:kern w:val="0"/>
      <w:sz w:val="28"/>
      <w:szCs w:val="24"/>
      <w:lang w:val="en-US" w:eastAsia="en-US" w:bidi="ar-SA"/>
    </w:rPr>
  </w:style>
  <w:style w:type="paragraph" w:styleId="Annotationsubject">
    <w:name w:val="annotation subject"/>
    <w:basedOn w:val="Annotationtext"/>
    <w:next w:val="Annotationtext"/>
    <w:semiHidden/>
    <w:qFormat/>
    <w:rsid w:val="00df43b9"/>
    <w:pPr/>
    <w:rPr>
      <w:rFonts w:ascii="Times New Roman" w:hAnsi="Times New Roman"/>
      <w:b/>
      <w:bCs/>
      <w:lang w:val="en-US" w:eastAsia="en-US"/>
    </w:rPr>
  </w:style>
  <w:style w:type="paragraph" w:styleId="ColorfulListAccent12" w:customStyle="1">
    <w:name w:val="Colorful List - Accent 12"/>
    <w:basedOn w:val="Normal"/>
    <w:uiPriority w:val="34"/>
    <w:qFormat/>
    <w:rsid w:val="00467b3e"/>
    <w:pPr>
      <w:spacing w:lineRule="auto" w:line="276" w:before="120" w:after="200"/>
      <w:ind w:left="720" w:hanging="0"/>
      <w:contextualSpacing/>
    </w:pPr>
    <w:rPr>
      <w:rFonts w:ascii="Malgun Gothic" w:hAnsi="Malgun Gothic"/>
      <w:sz w:val="22"/>
      <w:szCs w:val="22"/>
      <w:lang w:val="en-GB"/>
    </w:rPr>
  </w:style>
  <w:style w:type="paragraph" w:styleId="NoSpacing1" w:customStyle="1">
    <w:name w:val="No Spacing1"/>
    <w:link w:val="NoSpacingChar"/>
    <w:uiPriority w:val="1"/>
    <w:qFormat/>
    <w:rsid w:val="00700207"/>
    <w:pPr>
      <w:widowControl/>
      <w:bidi w:val="0"/>
      <w:spacing w:before="0" w:after="0"/>
      <w:jc w:val="left"/>
    </w:pPr>
    <w:rPr>
      <w:rFonts w:ascii="Calibri" w:hAnsi="Calibri" w:eastAsia="MS Mincho" w:cs="Times New Roman"/>
      <w:color w:val="auto"/>
      <w:kern w:val="0"/>
      <w:sz w:val="22"/>
      <w:szCs w:val="22"/>
      <w:lang w:val="en-GB" w:eastAsia="en-GB" w:bidi="ar-SA"/>
    </w:rPr>
  </w:style>
  <w:style w:type="paragraph" w:styleId="ColorfulShadingAccent11" w:customStyle="1">
    <w:name w:val="Colorful Shading - Accent 11"/>
    <w:uiPriority w:val="99"/>
    <w:semiHidden/>
    <w:qFormat/>
    <w:rsid w:val="00f47d48"/>
    <w:pPr>
      <w:widowControl/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726397"/>
    <w:pPr>
      <w:widowControl w:val="false"/>
      <w:ind w:left="800" w:hanging="0"/>
      <w:jc w:val="both"/>
    </w:pPr>
    <w:rPr>
      <w:rFonts w:ascii="Calibri" w:hAnsi="Calibri" w:eastAsia="Times New Roman"/>
      <w:kern w:val="2"/>
      <w:sz w:val="20"/>
      <w:szCs w:val="22"/>
      <w:lang w:eastAsia="ko-KR"/>
    </w:rPr>
  </w:style>
  <w:style w:type="paragraph" w:styleId="StyleHeading4BodyCalibri" w:customStyle="1">
    <w:name w:val="Style Heading 4 + +Body (Calibri)"/>
    <w:basedOn w:val="Heading4"/>
    <w:qFormat/>
    <w:rsid w:val="00815a72"/>
    <w:pPr>
      <w:spacing w:before="360" w:after="120"/>
      <w:outlineLvl w:val="9"/>
    </w:pPr>
    <w:rPr>
      <w:i w:val="false"/>
      <w:szCs w:val="22"/>
      <w:u w:val="single"/>
      <w:lang w:eastAsia="ko-KR"/>
    </w:rPr>
  </w:style>
  <w:style w:type="paragraph" w:styleId="Mystyle" w:customStyle="1">
    <w:name w:val="Mystyle"/>
    <w:basedOn w:val="Normal"/>
    <w:qFormat/>
    <w:rsid w:val="00e15142"/>
    <w:pPr>
      <w:spacing w:before="0" w:after="0"/>
      <w:jc w:val="both"/>
    </w:pPr>
    <w:rPr>
      <w:rFonts w:eastAsia="Calibri" w:eastAsiaTheme="minorHAnsi"/>
      <w:szCs w:val="22"/>
      <w:lang w:val="en-A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11044"/>
    <w:pPr>
      <w:jc w:val="both"/>
    </w:pPr>
    <w:rPr>
      <w:lang w:eastAsia="ko-KR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LightList1">
    <w:name w:val="Light List1"/>
    <w:basedOn w:val="TableNormal"/>
    <w:uiPriority w:val="61"/>
    <w:rsid w:val="006e00d4"/>
    <w:rPr>
      <w:lang w:val="en-US" w:eastAsia="ko-KR"/>
      <w:szCs w:val="22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<Relationship Id="rId13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CE0323-331D-4608-9796-6396DA4D4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14</TotalTime>
  <Application>LibreOffice/7.2.4.1$Windows_X86_64 LibreOffice_project/27d75539669ac387bb498e35313b970b7fe9c4f9</Application>
  <AppVersion>15.0000</AppVersion>
  <Pages>3</Pages>
  <Words>283</Words>
  <Characters>1623</Characters>
  <CharactersWithSpaces>1887</CharactersWithSpaces>
  <Paragraphs>32</Paragraphs>
  <Company>PricewaterhouseCoopers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2020-07-06T13:10:00Z</dcterms:created>
  <dc:creator>jason.lee@gggi.org;Jisu Min</dc:creator>
  <dc:description/>
  <dc:language>en-AU</dc:language>
  <cp:lastModifiedBy/>
  <cp:lastPrinted>2013-10-18T08:32:00Z</cp:lastPrinted>
  <dcterms:modified xsi:type="dcterms:W3CDTF">2022-05-11T11:28:30Z</dcterms:modified>
  <cp:revision>7</cp:revision>
  <dc:subject/>
  <dc:title>STANDARD REQUEST FOR PROPOSALS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